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666AFA" w:rsidRDefault="00666AFA" w:rsidP="003B7E6C">
            <w:pPr>
              <w:jc w:val="right"/>
            </w:pPr>
          </w:p>
          <w:p w:rsidR="00666AFA" w:rsidRDefault="00666AFA" w:rsidP="003B7E6C">
            <w:pPr>
              <w:jc w:val="right"/>
            </w:pPr>
          </w:p>
          <w:p w:rsidR="001F780C" w:rsidRDefault="001F780C" w:rsidP="001F780C">
            <w:pPr>
              <w:tabs>
                <w:tab w:val="left" w:pos="2850"/>
                <w:tab w:val="left" w:pos="5040"/>
              </w:tabs>
              <w:jc w:val="right"/>
              <w:rPr>
                <w:rFonts w:ascii="Arial" w:hAnsi="Arial" w:cs="Arial"/>
                <w:color w:val="004990"/>
                <w:sz w:val="16"/>
                <w:szCs w:val="16"/>
              </w:rPr>
            </w:pPr>
          </w:p>
          <w:p w:rsidR="00940E63" w:rsidRPr="00607E86" w:rsidRDefault="00940E63"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04582B" w:rsidRDefault="00940E63" w:rsidP="00341A9D">
      <w:pPr>
        <w:jc w:val="center"/>
        <w:rPr>
          <w:sz w:val="26"/>
          <w:szCs w:val="26"/>
        </w:rPr>
      </w:pPr>
      <w:r>
        <w:rPr>
          <w:sz w:val="26"/>
          <w:szCs w:val="26"/>
        </w:rPr>
        <w:t xml:space="preserve">на </w:t>
      </w:r>
      <w:r w:rsidRPr="00940E63">
        <w:rPr>
          <w:sz w:val="26"/>
          <w:szCs w:val="26"/>
        </w:rPr>
        <w:t>выполнение работ по строительству сетей по технологии PON в Республике Башкортостан – этап 4</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C023F">
        <w:rPr>
          <w:iCs/>
        </w:rPr>
        <w:t>1</w:t>
      </w:r>
      <w:r w:rsidR="002075C4">
        <w:rPr>
          <w:iCs/>
          <w:lang w:val="en-US"/>
        </w:rPr>
        <w:t>5</w:t>
      </w:r>
      <w:r w:rsidRPr="00F84878">
        <w:rPr>
          <w:iCs/>
        </w:rPr>
        <w:t xml:space="preserve">» </w:t>
      </w:r>
      <w:r w:rsidR="005C023F">
        <w:rPr>
          <w:iCs/>
        </w:rPr>
        <w:t>н</w:t>
      </w:r>
      <w:r w:rsidR="00940E63">
        <w:rPr>
          <w:iCs/>
        </w:rPr>
        <w:t>о</w:t>
      </w:r>
      <w:r w:rsidR="00FB047F">
        <w:rPr>
          <w:iCs/>
        </w:rPr>
        <w:t>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940E63" w:rsidRDefault="00940E63"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работ по строительству сетей по технологии PON в Республике Башкортостан – этап </w:t>
      </w:r>
      <w:r w:rsidR="00940E63">
        <w:t>4</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r w:rsidRPr="00220C55">
                <w:rPr>
                  <w:rStyle w:val="a9"/>
                  <w:lang w:val="en-US"/>
                </w:rPr>
                <w:t>ru</w:t>
              </w:r>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8E1549" w:rsidRPr="008E1549">
              <w:t xml:space="preserve">работ по строительству сетей по технологии PON в Республике Башкортостан – этап </w:t>
            </w:r>
            <w:r w:rsidR="00940E63">
              <w:t>4</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D46BE">
              <w:rPr>
                <w:iCs/>
              </w:rPr>
              <w:t>118 000 000</w:t>
            </w:r>
            <w:r>
              <w:rPr>
                <w:iCs/>
              </w:rPr>
              <w:t>,00 рублей</w:t>
            </w:r>
            <w:r w:rsidRPr="0000602B">
              <w:rPr>
                <w:iCs/>
              </w:rPr>
              <w:t xml:space="preserve"> (</w:t>
            </w:r>
            <w:r>
              <w:rPr>
                <w:iCs/>
              </w:rPr>
              <w:t>Сто восемнадцать миллионов рублей 00 копеек)</w:t>
            </w:r>
            <w:r w:rsidRPr="0000602B">
              <w:rPr>
                <w:iCs/>
              </w:rPr>
              <w:t xml:space="preserve">, в том числе сумма НДС (18%) </w:t>
            </w:r>
            <w:r>
              <w:rPr>
                <w:iCs/>
              </w:rPr>
              <w:t>18 000 000,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рублей (Сто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40E63">
              <w:rPr>
                <w:iCs/>
              </w:rPr>
              <w:t>2</w:t>
            </w:r>
            <w:r w:rsidR="00984082">
              <w:rPr>
                <w:iCs/>
              </w:rPr>
              <w:t>6</w:t>
            </w:r>
            <w:r w:rsidRPr="00922226">
              <w:rPr>
                <w:iCs/>
              </w:rPr>
              <w:t xml:space="preserve">» </w:t>
            </w:r>
            <w:r w:rsidR="00940E63">
              <w:rPr>
                <w:iCs/>
              </w:rPr>
              <w:t>ок</w:t>
            </w:r>
            <w:r w:rsidR="00AC00E7">
              <w:rPr>
                <w:iCs/>
              </w:rPr>
              <w:t>тября</w:t>
            </w:r>
            <w:r w:rsidRPr="00922226">
              <w:rPr>
                <w:iCs/>
              </w:rPr>
              <w:t xml:space="preserve"> 201</w:t>
            </w:r>
            <w:r w:rsidR="00EC5B2D">
              <w:rPr>
                <w:iCs/>
              </w:rPr>
              <w:t>7</w:t>
            </w:r>
            <w:r w:rsidRPr="00922226">
              <w:rPr>
                <w:iCs/>
              </w:rPr>
              <w:t xml:space="preserve"> года 1</w:t>
            </w:r>
            <w:r w:rsidR="00984082">
              <w:rPr>
                <w:iCs/>
              </w:rPr>
              <w:t>3</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84082">
            <w:pPr>
              <w:pStyle w:val="Default"/>
              <w:jc w:val="both"/>
              <w:rPr>
                <w:iCs/>
              </w:rPr>
            </w:pPr>
            <w:r w:rsidRPr="00D52224">
              <w:rPr>
                <w:rFonts w:eastAsia="Times New Roman"/>
              </w:rPr>
              <w:t>«</w:t>
            </w:r>
            <w:r w:rsidR="00D37310">
              <w:rPr>
                <w:rFonts w:eastAsia="Times New Roman"/>
              </w:rPr>
              <w:t>24</w:t>
            </w:r>
            <w:r w:rsidRPr="00D52224">
              <w:rPr>
                <w:rFonts w:eastAsia="Times New Roman"/>
              </w:rPr>
              <w:t xml:space="preserve">» </w:t>
            </w:r>
            <w:r w:rsidR="00940E63">
              <w:rPr>
                <w:rFonts w:eastAsia="Times New Roman"/>
              </w:rPr>
              <w:t>н</w:t>
            </w:r>
            <w:r w:rsidR="00DE62D6">
              <w:rPr>
                <w:rFonts w:eastAsia="Times New Roman"/>
              </w:rPr>
              <w:t>о</w:t>
            </w:r>
            <w:r w:rsidR="00AC00E7">
              <w:rPr>
                <w:rFonts w:eastAsia="Times New Roman"/>
              </w:rPr>
              <w:t>ября</w:t>
            </w:r>
            <w:r w:rsidRPr="00D52224">
              <w:rPr>
                <w:rFonts w:eastAsia="Times New Roman"/>
              </w:rPr>
              <w:t xml:space="preserve"> 20</w:t>
            </w:r>
            <w:r>
              <w:rPr>
                <w:rFonts w:eastAsia="Times New Roman"/>
              </w:rPr>
              <w:t xml:space="preserve">17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40E63" w:rsidP="00984082">
            <w:pPr>
              <w:pStyle w:val="Default"/>
              <w:rPr>
                <w:iCs/>
              </w:rPr>
            </w:pPr>
            <w:r w:rsidRPr="00D52224">
              <w:rPr>
                <w:rFonts w:eastAsia="Times New Roman"/>
              </w:rPr>
              <w:t>«</w:t>
            </w:r>
            <w:r w:rsidR="00D37310">
              <w:rPr>
                <w:rFonts w:eastAsia="Times New Roman"/>
              </w:rPr>
              <w:t>24</w:t>
            </w:r>
            <w:r w:rsidRPr="00D52224">
              <w:rPr>
                <w:rFonts w:eastAsia="Times New Roman"/>
              </w:rPr>
              <w:t xml:space="preserve">» </w:t>
            </w:r>
            <w:r>
              <w:rPr>
                <w:rFonts w:eastAsia="Times New Roman"/>
              </w:rPr>
              <w:t>ноября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37310">
              <w:t>30</w:t>
            </w:r>
            <w:r w:rsidRPr="00922226">
              <w:t xml:space="preserve">» </w:t>
            </w:r>
            <w:r w:rsidR="00940E63">
              <w:t>н</w:t>
            </w:r>
            <w:r w:rsidR="006D4E89">
              <w:t>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C00E7" w:rsidRPr="00922226">
              <w:t>«</w:t>
            </w:r>
            <w:r w:rsidR="00D37310">
              <w:t>30</w:t>
            </w:r>
            <w:r w:rsidR="00AC00E7" w:rsidRPr="00922226">
              <w:t xml:space="preserve">» </w:t>
            </w:r>
            <w:r w:rsidR="00940E63">
              <w:t>н</w:t>
            </w:r>
            <w:r w:rsidR="006D4E89">
              <w:t>о</w:t>
            </w:r>
            <w:r w:rsidR="00AC00E7">
              <w:t>ября</w:t>
            </w:r>
            <w:r w:rsidR="00AC00E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D37310" w:rsidRPr="00406DC6">
              <w:t>14</w:t>
            </w:r>
            <w:r w:rsidRPr="00922226">
              <w:t xml:space="preserve">» </w:t>
            </w:r>
            <w:r w:rsidR="00940E63">
              <w:t>декабря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850D5">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850D5">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850D5">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F850D5"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84082">
            <w:r w:rsidRPr="005C24A0">
              <w:t>«</w:t>
            </w:r>
            <w:r w:rsidR="00986C51">
              <w:t>2</w:t>
            </w:r>
            <w:r w:rsidR="00984082">
              <w:t>6</w:t>
            </w:r>
            <w:r w:rsidRPr="005C24A0">
              <w:t>»</w:t>
            </w:r>
            <w:r w:rsidR="004E1E0B">
              <w:t xml:space="preserve"> </w:t>
            </w:r>
            <w:r w:rsidR="00986C51">
              <w:t>октября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986C51">
              <w:rPr>
                <w:iCs/>
              </w:rPr>
              <w:t>2</w:t>
            </w:r>
            <w:r w:rsidR="00984082">
              <w:rPr>
                <w:iCs/>
              </w:rPr>
              <w:t>6</w:t>
            </w:r>
            <w:r w:rsidRPr="00922226">
              <w:rPr>
                <w:iCs/>
              </w:rPr>
              <w:t xml:space="preserve">» </w:t>
            </w:r>
            <w:r w:rsidR="00986C51">
              <w:rPr>
                <w:iCs/>
              </w:rPr>
              <w:t>ок</w:t>
            </w:r>
            <w:r w:rsidR="00DE62D6">
              <w:rPr>
                <w:iCs/>
              </w:rPr>
              <w:t>тября</w:t>
            </w:r>
            <w:r w:rsidRPr="00922226">
              <w:rPr>
                <w:iCs/>
              </w:rPr>
              <w:t xml:space="preserve"> 201</w:t>
            </w:r>
            <w:r w:rsidR="00441B51">
              <w:rPr>
                <w:iCs/>
              </w:rPr>
              <w:t>7</w:t>
            </w:r>
            <w:r w:rsidRPr="00922226">
              <w:rPr>
                <w:iCs/>
              </w:rPr>
              <w:t xml:space="preserve"> года 1</w:t>
            </w:r>
            <w:r w:rsidR="00984082">
              <w:rPr>
                <w:iCs/>
              </w:rPr>
              <w:t>3</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E119B" w:rsidP="00984082">
            <w:r w:rsidRPr="00D52224">
              <w:t>«</w:t>
            </w:r>
            <w:r w:rsidR="00406DC6">
              <w:t>24</w:t>
            </w:r>
            <w:r w:rsidRPr="00D52224">
              <w:t xml:space="preserve">» </w:t>
            </w:r>
            <w:r>
              <w:t>ноября</w:t>
            </w:r>
            <w:r w:rsidRPr="00D52224">
              <w:t xml:space="preserve"> </w:t>
            </w:r>
            <w:r w:rsidR="00FB1C88" w:rsidRPr="00D52224">
              <w:t>20</w:t>
            </w:r>
            <w:r w:rsidR="00FB1C88">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E119B" w:rsidP="004E1E0B">
            <w:r w:rsidRPr="00D52224">
              <w:t>«</w:t>
            </w:r>
            <w:r w:rsidR="00406DC6">
              <w:t>24</w:t>
            </w:r>
            <w:r w:rsidRPr="00D52224">
              <w:t xml:space="preserve">» </w:t>
            </w:r>
            <w:r>
              <w:t>ноября</w:t>
            </w:r>
            <w:r w:rsidRPr="00D52224">
              <w:t xml:space="preserve"> </w:t>
            </w:r>
            <w:r w:rsidR="00FB1C88" w:rsidRPr="00D52224">
              <w:t>20</w:t>
            </w:r>
            <w:r w:rsidR="00FB1C88">
              <w:t>17 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E119B" w:rsidRPr="00922226" w:rsidRDefault="002E119B" w:rsidP="002E119B">
            <w:r w:rsidRPr="00922226">
              <w:rPr>
                <w:b/>
              </w:rPr>
              <w:t>Рассмотрение Заявок</w:t>
            </w:r>
            <w:r w:rsidRPr="00922226">
              <w:t>: «</w:t>
            </w:r>
            <w:r w:rsidR="00406DC6">
              <w:t>30</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Оценка и сопоставление Заявок</w:t>
            </w:r>
            <w:r w:rsidRPr="00922226">
              <w:t>: «</w:t>
            </w:r>
            <w:r w:rsidR="00406DC6">
              <w:t>30</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Подведение итогов закупки</w:t>
            </w:r>
            <w:r w:rsidR="00406DC6">
              <w:t xml:space="preserve"> «14</w:t>
            </w:r>
            <w:r w:rsidRPr="00922226">
              <w:t xml:space="preserve">» </w:t>
            </w:r>
            <w:r>
              <w:t>декабря</w:t>
            </w:r>
            <w:r w:rsidRPr="00922226">
              <w:rPr>
                <w:iCs/>
              </w:rPr>
              <w:t xml:space="preserve"> 201</w:t>
            </w:r>
            <w:r>
              <w:rPr>
                <w:iCs/>
              </w:rPr>
              <w:t>7</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E119B">
              <w:rPr>
                <w:b/>
              </w:rPr>
              <w:t>2</w:t>
            </w:r>
            <w:r w:rsidR="00984082">
              <w:rPr>
                <w:b/>
              </w:rPr>
              <w:t>6</w:t>
            </w:r>
            <w:r w:rsidRPr="004F164E">
              <w:rPr>
                <w:b/>
              </w:rPr>
              <w:t xml:space="preserve">» </w:t>
            </w:r>
            <w:r w:rsidR="002E119B">
              <w:rPr>
                <w:b/>
              </w:rPr>
              <w:t>октя</w:t>
            </w:r>
            <w:r w:rsidR="00FB1C88">
              <w:rPr>
                <w:b/>
              </w:rPr>
              <w:t xml:space="preserve">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7729D3" w:rsidRPr="004F164E">
              <w:rPr>
                <w:b/>
              </w:rPr>
              <w:t>«</w:t>
            </w:r>
            <w:r w:rsidR="00406DC6">
              <w:rPr>
                <w:b/>
              </w:rPr>
              <w:t>21</w:t>
            </w:r>
            <w:r w:rsidRPr="004F164E">
              <w:rPr>
                <w:b/>
              </w:rPr>
              <w:t xml:space="preserve">» </w:t>
            </w:r>
            <w:r w:rsidR="002E119B">
              <w:rPr>
                <w:b/>
              </w:rPr>
              <w:t>нояб</w:t>
            </w:r>
            <w:r w:rsidR="00FB1C88">
              <w:rPr>
                <w:b/>
              </w:rPr>
              <w:t>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w:t>
            </w:r>
            <w:bookmarkStart w:id="17" w:name="_GoBack"/>
            <w:bookmarkEnd w:id="17"/>
            <w:r w:rsidRPr="00C51EB6">
              <w:t>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Pr="00450858" w:rsidRDefault="007771F7" w:rsidP="007771F7">
            <w:r w:rsidRPr="00450858">
              <w:t xml:space="preserve">Минимальное количество победителей – </w:t>
            </w:r>
            <w:r w:rsidR="00C4377B" w:rsidRPr="00450858">
              <w:t>2</w:t>
            </w:r>
            <w:r w:rsidRPr="00450858">
              <w:t xml:space="preserve"> (</w:t>
            </w:r>
            <w:r w:rsidR="00C4377B" w:rsidRPr="00450858">
              <w:t>два</w:t>
            </w:r>
            <w:r w:rsidRPr="00450858">
              <w:t>)</w:t>
            </w:r>
          </w:p>
          <w:p w:rsidR="007771F7" w:rsidRPr="00450858" w:rsidRDefault="007771F7" w:rsidP="007771F7">
            <w:pPr>
              <w:jc w:val="both"/>
            </w:pPr>
            <w:r w:rsidRPr="00450858">
              <w:t xml:space="preserve">Максимальное количество победителей – </w:t>
            </w:r>
            <w:r w:rsidR="00C4377B" w:rsidRPr="00450858">
              <w:t xml:space="preserve">3 </w:t>
            </w:r>
            <w:r w:rsidRPr="00450858">
              <w:t>(</w:t>
            </w:r>
            <w:r w:rsidR="00C4377B" w:rsidRPr="00450858">
              <w:t>три</w:t>
            </w:r>
            <w:r w:rsidRPr="00450858">
              <w:t>)</w:t>
            </w:r>
          </w:p>
          <w:p w:rsidR="007771F7" w:rsidRPr="00450858" w:rsidRDefault="007771F7" w:rsidP="007771F7">
            <w:pPr>
              <w:jc w:val="both"/>
              <w:rPr>
                <w:sz w:val="10"/>
                <w:szCs w:val="10"/>
              </w:rPr>
            </w:pPr>
          </w:p>
          <w:p w:rsidR="002A0FC3" w:rsidRPr="00450858" w:rsidRDefault="007771F7" w:rsidP="007771F7">
            <w:pPr>
              <w:spacing w:before="120" w:after="120"/>
              <w:jc w:val="both"/>
            </w:pPr>
            <w:r w:rsidRPr="00450858">
              <w:t>В случае</w:t>
            </w:r>
            <w:r w:rsidR="002A0FC3" w:rsidRPr="00450858">
              <w:t xml:space="preserve"> если по результатам рассмотрения Заявок, к участию в Открытом запросе котировок допущено 4 (четыре) и более Участников, Победителями Открытого запроса котировок 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A0FC3" w:rsidRPr="00450858" w:rsidRDefault="002A0FC3" w:rsidP="002A0FC3">
            <w:pPr>
              <w:jc w:val="both"/>
              <w:rPr>
                <w:iCs/>
              </w:rPr>
            </w:pPr>
            <w:r w:rsidRPr="00450858">
              <w:rPr>
                <w:iCs/>
              </w:rPr>
              <w:t>Участники под номером два и три могут быть признаны Победителями при условии, что коэффициент снижения единичной расценки товара (работы, услуги), предложенный Участниками под номером два и три, будет снижен и рав</w:t>
            </w:r>
            <w:r w:rsidR="00A32111" w:rsidRPr="00450858">
              <w:rPr>
                <w:iCs/>
              </w:rPr>
              <w:t>е</w:t>
            </w:r>
            <w:r w:rsidRPr="00450858">
              <w:rPr>
                <w:iCs/>
              </w:rPr>
              <w:t xml:space="preserve">н </w:t>
            </w:r>
            <w:r w:rsidR="00A32111" w:rsidRPr="00450858">
              <w:t xml:space="preserve">коэффициенту снижения единичной расценки товара (работы, услуги), предложенному </w:t>
            </w:r>
            <w:r w:rsidRPr="00450858">
              <w:rPr>
                <w:iCs/>
              </w:rPr>
              <w:t>Участник</w:t>
            </w:r>
            <w:r w:rsidR="00A32111" w:rsidRPr="00450858">
              <w:rPr>
                <w:iCs/>
              </w:rPr>
              <w:t>ом</w:t>
            </w:r>
            <w:r w:rsidRPr="00450858">
              <w:rPr>
                <w:iCs/>
              </w:rPr>
              <w:t xml:space="preserve"> под номером один. О своем согласии Участники под номером два и три обязаны сообщить Заказчику до даты подведения итогов закупки, указанных в п.8 настоящей Документации.</w:t>
            </w:r>
          </w:p>
          <w:p w:rsidR="002A0FC3" w:rsidRPr="00450858" w:rsidRDefault="002A0FC3" w:rsidP="002A0FC3">
            <w:pPr>
              <w:jc w:val="both"/>
              <w:rPr>
                <w:iCs/>
              </w:rPr>
            </w:pPr>
            <w:r w:rsidRPr="00450858">
              <w:rPr>
                <w:iCs/>
              </w:rPr>
              <w:t xml:space="preserve">В случае отказа Участника под номером два и/или Участника под номером три снизить коэффициент снижения </w:t>
            </w:r>
            <w:r w:rsidR="00A32111" w:rsidRPr="00450858">
              <w:rPr>
                <w:iCs/>
              </w:rPr>
              <w:t xml:space="preserve">единичной расценки товара (работы, услуги) </w:t>
            </w:r>
            <w:r w:rsidRPr="00450858">
              <w:rPr>
                <w:iCs/>
              </w:rPr>
              <w:t>до уровня Участника под номером один, Заказчик направляет соответствующий запрос Участнику под номером четыре и так далее по мере уменьшения степени выгодности представленных Участниками предложений, до тех пор, пока не будет определено 3 (три) победителя.</w:t>
            </w:r>
          </w:p>
          <w:p w:rsidR="002A0FC3" w:rsidRPr="00450858" w:rsidRDefault="002A0FC3" w:rsidP="002A0FC3">
            <w:pPr>
              <w:jc w:val="both"/>
              <w:rPr>
                <w:iCs/>
              </w:rPr>
            </w:pPr>
            <w:r w:rsidRPr="00450858">
              <w:rPr>
                <w:iCs/>
              </w:rPr>
              <w:t xml:space="preserve">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w:t>
            </w:r>
            <w:r w:rsidRPr="00450858">
              <w:rPr>
                <w:rFonts w:eastAsiaTheme="minorHAnsi"/>
                <w:color w:val="000000"/>
                <w:sz w:val="23"/>
                <w:szCs w:val="23"/>
                <w:lang w:eastAsia="en-US"/>
              </w:rPr>
              <w:t xml:space="preserve">может быть </w:t>
            </w:r>
            <w:r w:rsidRPr="00450858">
              <w:rPr>
                <w:rFonts w:eastAsiaTheme="minorHAnsi"/>
                <w:b/>
                <w:bCs/>
                <w:color w:val="000000"/>
                <w:sz w:val="23"/>
                <w:szCs w:val="23"/>
                <w:lang w:eastAsia="en-US"/>
              </w:rPr>
              <w:t>отменена</w:t>
            </w:r>
            <w:r w:rsidRPr="00450858">
              <w:rPr>
                <w:rFonts w:eastAsiaTheme="minorHAnsi"/>
                <w:color w:val="000000"/>
                <w:sz w:val="23"/>
                <w:szCs w:val="23"/>
                <w:lang w:eastAsia="en-US"/>
              </w:rPr>
              <w:t>.</w:t>
            </w:r>
          </w:p>
          <w:p w:rsidR="002A0FC3" w:rsidRPr="00450858" w:rsidRDefault="002A0FC3" w:rsidP="002A0FC3">
            <w:pPr>
              <w:jc w:val="both"/>
              <w:rPr>
                <w:iCs/>
              </w:rPr>
            </w:pPr>
            <w:r w:rsidRPr="00450858">
              <w:rPr>
                <w:iCs/>
              </w:rPr>
              <w:t xml:space="preserve">      В случае признания трёх Участников Победителями Открытого </w:t>
            </w:r>
            <w:r w:rsidRPr="00450858">
              <w:t>запроса котировок</w:t>
            </w:r>
            <w:r w:rsidRPr="00450858">
              <w:rPr>
                <w:iCs/>
              </w:rPr>
              <w:t xml:space="preserve"> общий планируемый объём Работ по Лоту распределяется </w:t>
            </w:r>
            <w:r w:rsidR="00450858" w:rsidRPr="00450858">
              <w:rPr>
                <w:iCs/>
              </w:rPr>
              <w:t>равномерно между всеми Участниками, признанными Победителями.</w:t>
            </w:r>
          </w:p>
          <w:p w:rsidR="00A32111" w:rsidRPr="00450858" w:rsidRDefault="00A32111" w:rsidP="00A32111">
            <w:pPr>
              <w:jc w:val="both"/>
              <w:rPr>
                <w:iCs/>
              </w:rPr>
            </w:pPr>
            <w:r w:rsidRPr="00450858">
              <w:t xml:space="preserve">      В случае, если по результатам рассмотрения Заявок, к участию в Открытом запросе котировок допущено 3 (три) Участника</w:t>
            </w:r>
            <w:r w:rsidRPr="00450858">
              <w:rPr>
                <w:iCs/>
              </w:rPr>
              <w:t xml:space="preserve"> Победителями </w:t>
            </w:r>
            <w:r w:rsidRPr="00450858">
              <w:t>Открытого запроса котировок</w:t>
            </w:r>
            <w:r w:rsidRPr="00450858">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A32111" w:rsidRPr="00450858" w:rsidRDefault="00A32111" w:rsidP="00A32111">
            <w:pPr>
              <w:jc w:val="both"/>
              <w:rPr>
                <w:iCs/>
              </w:rPr>
            </w:pPr>
            <w:r w:rsidRPr="00450858">
              <w:rPr>
                <w:iCs/>
              </w:rPr>
              <w:t>Участник под номером два может быть признан Победителем при условии, что коэффициент снижения единичной расценки товара (работы, услуги), предложенн</w:t>
            </w:r>
            <w:r w:rsidR="00DD3410" w:rsidRPr="00450858">
              <w:rPr>
                <w:iCs/>
              </w:rPr>
              <w:t>ый</w:t>
            </w:r>
            <w:r w:rsidRPr="00450858">
              <w:rPr>
                <w:iCs/>
              </w:rPr>
              <w:t xml:space="preserve"> Участником под номером два, будет снижен и рав</w:t>
            </w:r>
            <w:r w:rsidR="00DD3410" w:rsidRPr="00450858">
              <w:rPr>
                <w:iCs/>
              </w:rPr>
              <w:t>е</w:t>
            </w:r>
            <w:r w:rsidRPr="00450858">
              <w:rPr>
                <w:iCs/>
              </w:rPr>
              <w:t xml:space="preserve">н </w:t>
            </w:r>
            <w:r w:rsidR="00DD3410" w:rsidRPr="00450858">
              <w:rPr>
                <w:iCs/>
              </w:rPr>
              <w:t xml:space="preserve">коэффициенту снижения единичной расценки товара (работы, услуги) </w:t>
            </w:r>
            <w:r w:rsidRPr="00450858">
              <w:rPr>
                <w:iCs/>
              </w:rPr>
              <w:t>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DD3410" w:rsidRPr="00450858">
              <w:rPr>
                <w:iCs/>
              </w:rPr>
              <w:t>8</w:t>
            </w:r>
            <w:r w:rsidRPr="00450858">
              <w:rPr>
                <w:iCs/>
              </w:rPr>
              <w:t xml:space="preserve"> настоящей Документации.</w:t>
            </w:r>
          </w:p>
          <w:p w:rsidR="00DD3410" w:rsidRPr="00450858" w:rsidRDefault="00A32111" w:rsidP="00A32111">
            <w:pPr>
              <w:jc w:val="both"/>
            </w:pPr>
            <w:r w:rsidRPr="00450858">
              <w:rPr>
                <w:iCs/>
              </w:rPr>
              <w:t xml:space="preserve">      В случае отказа Участника под номером два снизить коэффициент снижения до уровня Участника под номером один, Заказчик направляет соответствующий запрос Участнику под номером три. О своем согласии Участник под номером три обязан сообщить Заказчику до даты подведения итогов закупки, указанных в п.</w:t>
            </w:r>
            <w:r w:rsidR="00DD3410" w:rsidRPr="00450858">
              <w:rPr>
                <w:iCs/>
              </w:rPr>
              <w:t>8</w:t>
            </w:r>
            <w:r w:rsidRPr="00450858">
              <w:rPr>
                <w:iCs/>
              </w:rPr>
              <w:t xml:space="preserve"> настоящей Документации.</w:t>
            </w:r>
            <w:r w:rsidRPr="00450858">
              <w:t xml:space="preserve"> </w:t>
            </w:r>
          </w:p>
          <w:p w:rsidR="00A32111" w:rsidRPr="00450858" w:rsidRDefault="00A32111" w:rsidP="00A32111">
            <w:pPr>
              <w:jc w:val="both"/>
              <w:rPr>
                <w:iCs/>
              </w:rPr>
            </w:pPr>
            <w:r w:rsidRPr="00450858">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может быть отменена.</w:t>
            </w:r>
          </w:p>
          <w:p w:rsidR="00A32111" w:rsidRPr="00450858" w:rsidRDefault="00A32111" w:rsidP="00A32111">
            <w:pPr>
              <w:jc w:val="both"/>
              <w:rPr>
                <w:iCs/>
              </w:rPr>
            </w:pPr>
            <w:r w:rsidRPr="00450858">
              <w:rPr>
                <w:iCs/>
              </w:rPr>
              <w:t xml:space="preserve">      В случае признания двух Участников Победителями Открытого </w:t>
            </w:r>
            <w:r w:rsidRPr="00450858">
              <w:t>запроса котировок</w:t>
            </w:r>
            <w:r w:rsidRPr="00450858">
              <w:rPr>
                <w:iCs/>
              </w:rPr>
              <w:t xml:space="preserve"> общий планируемый объём Работ по Лоту распределяется </w:t>
            </w:r>
            <w:r w:rsidR="00450858" w:rsidRPr="00450858">
              <w:rPr>
                <w:iCs/>
              </w:rPr>
              <w:t>равномерно между всеми Участниками, признанными Победителями.</w:t>
            </w:r>
          </w:p>
          <w:p w:rsidR="00450858" w:rsidRPr="00450858" w:rsidRDefault="00450858" w:rsidP="00A32111">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A32111" w:rsidRPr="000D5241" w:rsidTr="00672B35">
              <w:trPr>
                <w:trHeight w:val="385"/>
              </w:trPr>
              <w:tc>
                <w:tcPr>
                  <w:tcW w:w="7433" w:type="dxa"/>
                </w:tcPr>
                <w:p w:rsidR="00A32111" w:rsidRPr="000D5241" w:rsidRDefault="00A32111" w:rsidP="00A32111">
                  <w:pPr>
                    <w:autoSpaceDE w:val="0"/>
                    <w:autoSpaceDN w:val="0"/>
                    <w:adjustRightInd w:val="0"/>
                    <w:jc w:val="both"/>
                    <w:rPr>
                      <w:rFonts w:eastAsiaTheme="minorHAnsi"/>
                      <w:color w:val="000000"/>
                      <w:lang w:eastAsia="en-US"/>
                    </w:rPr>
                  </w:pPr>
                  <w:r w:rsidRPr="00450858">
                    <w:rPr>
                      <w:rFonts w:eastAsiaTheme="minorHAnsi"/>
                      <w:color w:val="000000"/>
                      <w:lang w:eastAsia="en-US"/>
                    </w:rPr>
                    <w:t xml:space="preserve">В случае, если по результатам рассмотрения Заявок к участию в Открытом запросе котировок допущено менее 3 (трёх) Участников закупочная процедура по решению Общества может быть </w:t>
                  </w:r>
                  <w:r w:rsidRPr="00450858">
                    <w:rPr>
                      <w:rFonts w:eastAsiaTheme="minorHAnsi"/>
                      <w:b/>
                      <w:bCs/>
                      <w:color w:val="000000"/>
                      <w:lang w:eastAsia="en-US"/>
                    </w:rPr>
                    <w:t>отменена</w:t>
                  </w:r>
                  <w:r w:rsidRPr="00450858">
                    <w:rPr>
                      <w:rFonts w:eastAsiaTheme="minorHAnsi"/>
                      <w:color w:val="000000"/>
                      <w:lang w:eastAsia="en-US"/>
                    </w:rPr>
                    <w:t>.</w:t>
                  </w:r>
                  <w:r w:rsidRPr="000D5241">
                    <w:rPr>
                      <w:rFonts w:eastAsiaTheme="minorHAnsi"/>
                      <w:color w:val="000000"/>
                      <w:lang w:eastAsia="en-US"/>
                    </w:rPr>
                    <w:t xml:space="preserve"> </w:t>
                  </w: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8E1549" w:rsidRPr="008E1549">
              <w:t xml:space="preserve">работ по строительству сетей по технологии PON в Республике Башкортостан – этап </w:t>
            </w:r>
            <w:r w:rsidR="002E119B">
              <w:t>4</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A1330" w:rsidRPr="0000602B" w:rsidRDefault="008A1330" w:rsidP="008A1330">
            <w:pPr>
              <w:autoSpaceDE w:val="0"/>
              <w:autoSpaceDN w:val="0"/>
              <w:adjustRightInd w:val="0"/>
              <w:jc w:val="both"/>
              <w:rPr>
                <w:iCs/>
              </w:rPr>
            </w:pPr>
            <w:r>
              <w:rPr>
                <w:rFonts w:eastAsia="Calibri"/>
                <w:iCs/>
                <w:color w:val="000000"/>
              </w:rPr>
              <w:t xml:space="preserve">      </w:t>
            </w:r>
            <w:r w:rsidR="00450858" w:rsidRPr="007545E7">
              <w:rPr>
                <w:rFonts w:eastAsia="Calibri"/>
                <w:iCs/>
                <w:color w:val="000000"/>
              </w:rPr>
              <w:t xml:space="preserve">Начальная (максимальная) цена является предельной общей ценой договора, на которую возможно заказать товары (работы, услуги) в течение </w:t>
            </w:r>
            <w:r w:rsidR="00450858">
              <w:rPr>
                <w:rFonts w:eastAsia="Calibri"/>
                <w:iCs/>
                <w:color w:val="000000"/>
              </w:rPr>
              <w:t xml:space="preserve">срока его действия и составляет </w:t>
            </w:r>
            <w:r w:rsidRPr="007D46BE">
              <w:rPr>
                <w:iCs/>
              </w:rPr>
              <w:t>118 000 000</w:t>
            </w:r>
            <w:r>
              <w:rPr>
                <w:iCs/>
              </w:rPr>
              <w:t>,00</w:t>
            </w:r>
            <w:r w:rsidR="008D5B2F">
              <w:rPr>
                <w:iCs/>
              </w:rPr>
              <w:t xml:space="preserve"> рублей</w:t>
            </w:r>
            <w:r w:rsidRPr="0000602B">
              <w:rPr>
                <w:iCs/>
              </w:rPr>
              <w:t xml:space="preserve"> (</w:t>
            </w:r>
            <w:r w:rsidR="008D5B2F">
              <w:rPr>
                <w:iCs/>
              </w:rPr>
              <w:t>Сто восемнадцать миллионов рублей 00 копеек)</w:t>
            </w:r>
            <w:r w:rsidRPr="0000602B">
              <w:rPr>
                <w:iCs/>
              </w:rPr>
              <w:t xml:space="preserve">, в том числе сумма НДС (18%) </w:t>
            </w:r>
            <w:r>
              <w:rPr>
                <w:iCs/>
              </w:rPr>
              <w:t>18 000 000,</w:t>
            </w:r>
            <w:r w:rsidR="008D5B2F">
              <w:rPr>
                <w:iCs/>
              </w:rPr>
              <w:t>00</w:t>
            </w:r>
            <w:r w:rsidR="008D5B2F" w:rsidRPr="0000602B">
              <w:rPr>
                <w:iCs/>
              </w:rPr>
              <w:t xml:space="preserve"> рублей</w:t>
            </w:r>
            <w:r w:rsidRPr="0000602B">
              <w:rPr>
                <w:iCs/>
              </w:rPr>
              <w:t>.</w:t>
            </w:r>
          </w:p>
          <w:p w:rsidR="008A1330" w:rsidRPr="0000602B" w:rsidRDefault="008A1330" w:rsidP="008A133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w:t>
            </w:r>
            <w:r w:rsidR="008D5B2F">
              <w:rPr>
                <w:iCs/>
              </w:rPr>
              <w:t xml:space="preserve">рублей </w:t>
            </w:r>
            <w:r>
              <w:rPr>
                <w:iCs/>
              </w:rPr>
              <w:t xml:space="preserve">(Сто миллионов </w:t>
            </w:r>
            <w:r w:rsidRPr="0000602B">
              <w:rPr>
                <w:iCs/>
              </w:rPr>
              <w:t>рублей</w:t>
            </w:r>
            <w:r w:rsidR="008D5B2F">
              <w:rPr>
                <w:iCs/>
              </w:rPr>
              <w:t>)</w:t>
            </w:r>
            <w:r w:rsidRPr="0000602B">
              <w:rPr>
                <w:iCs/>
              </w:rPr>
              <w:t xml:space="preserve"> без </w:t>
            </w:r>
            <w:r w:rsidR="008D5B2F">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896B7E" w:rsidRDefault="00896B7E" w:rsidP="00720555">
            <w:pPr>
              <w:jc w:val="both"/>
              <w:rPr>
                <w:rFonts w:eastAsia="Calibri"/>
                <w:iCs/>
                <w:color w:val="000000"/>
              </w:rPr>
            </w:pPr>
            <w:r>
              <w:rPr>
                <w:rFonts w:eastAsia="Calibri"/>
                <w:iCs/>
                <w:color w:val="000000"/>
              </w:rPr>
              <w:t xml:space="preserve">      </w:t>
            </w:r>
            <w:r w:rsidR="00450858" w:rsidRPr="007304A7">
              <w:rPr>
                <w:rFonts w:eastAsia="Calibri"/>
                <w:iCs/>
                <w:color w:val="000000"/>
              </w:rPr>
              <w:t>Предмет данного открытого запроса котировок – стоимость</w:t>
            </w:r>
            <w:r w:rsidR="00450858">
              <w:rPr>
                <w:rFonts w:eastAsia="Calibri"/>
                <w:iCs/>
                <w:color w:val="000000"/>
              </w:rPr>
              <w:t xml:space="preserve"> </w:t>
            </w:r>
            <w:r w:rsidR="00450858" w:rsidRPr="00450858">
              <w:rPr>
                <w:rFonts w:eastAsia="Calibri"/>
                <w:iCs/>
                <w:color w:val="000000"/>
              </w:rPr>
              <w:t>единицы работ - Удельных расценок</w:t>
            </w:r>
            <w:r>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 1(единиц</w:t>
            </w:r>
            <w:r w:rsidR="00CC17DB">
              <w:rPr>
                <w:rFonts w:eastAsia="Calibri"/>
                <w:iCs/>
              </w:rPr>
              <w:t>ы</w:t>
            </w:r>
            <w:r w:rsidRPr="00CE2F5A">
              <w:rPr>
                <w:rFonts w:eastAsia="Calibri"/>
                <w:iCs/>
              </w:rPr>
              <w:t>).  Коэффициент снижения применяется единым ко всем позициям</w:t>
            </w:r>
            <w:r w:rsidR="007B61BC">
              <w:rPr>
                <w:rFonts w:eastAsia="Calibri"/>
                <w:iCs/>
              </w:rPr>
              <w:t xml:space="preserve"> единицы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B61BC" w:rsidRPr="007A1EF8">
              <w:rPr>
                <w:iCs/>
              </w:rPr>
              <w:t xml:space="preserve"> к 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 xml:space="preserve">иницы работ - Удельных расценок,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F850D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w:t>
            </w:r>
            <w:r w:rsidR="00896B7E"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работ - Удельных расценок</w:t>
            </w:r>
            <w:r w:rsidR="00896B7E">
              <w:t>,</w:t>
            </w:r>
            <w:r w:rsidRPr="0046155A">
              <w:t xml:space="preserve"> определяется путём произведения цены единицы </w:t>
            </w:r>
            <w:r w:rsidR="00896B7E" w:rsidRPr="00896B7E">
              <w:t>работ - Удельных расценок</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896B7E" w:rsidRDefault="001451E4" w:rsidP="001451E4">
            <w:pPr>
              <w:jc w:val="both"/>
              <w:rPr>
                <w:i/>
              </w:rPr>
            </w:pPr>
            <w:r w:rsidRPr="00896B7E">
              <w:t>Требуется обеспечение.</w:t>
            </w:r>
          </w:p>
          <w:p w:rsidR="001451E4" w:rsidRPr="00896B7E" w:rsidRDefault="001451E4" w:rsidP="001451E4">
            <w:pPr>
              <w:jc w:val="both"/>
            </w:pPr>
            <w:r w:rsidRPr="00896B7E">
              <w:t xml:space="preserve">Размер обеспечения: </w:t>
            </w:r>
            <w:r w:rsidR="007B2C3A" w:rsidRPr="00896B7E">
              <w:t>5</w:t>
            </w:r>
            <w:r w:rsidR="006B3F82" w:rsidRPr="00896B7E">
              <w:t>00 000,00</w:t>
            </w:r>
            <w:r w:rsidRPr="00896B7E">
              <w:t xml:space="preserve"> рублей (НДС не облагается). Форма обеспечения: денежные средства или банковская гарантия.</w:t>
            </w:r>
          </w:p>
          <w:p w:rsidR="001451E4" w:rsidRPr="00896B7E" w:rsidRDefault="001451E4" w:rsidP="001451E4">
            <w:pPr>
              <w:ind w:firstLine="317"/>
            </w:pPr>
            <w:r w:rsidRPr="00896B7E">
              <w:t>Валюта обеспечения: Российский рубль.</w:t>
            </w:r>
          </w:p>
          <w:p w:rsidR="001451E4" w:rsidRPr="00896B7E" w:rsidRDefault="001451E4" w:rsidP="001451E4">
            <w:pPr>
              <w:ind w:firstLine="317"/>
            </w:pPr>
            <w:r w:rsidRPr="00896B7E">
              <w:t>Денежные средства в обеспечение Заявки вносятся в соответствии с Регламентом работы ЭТП.</w:t>
            </w:r>
          </w:p>
          <w:p w:rsidR="001451E4" w:rsidRPr="00896B7E" w:rsidRDefault="001451E4" w:rsidP="001451E4">
            <w:pPr>
              <w:ind w:firstLine="317"/>
            </w:pPr>
          </w:p>
          <w:p w:rsidR="001451E4" w:rsidRPr="00896B7E" w:rsidRDefault="001451E4" w:rsidP="001451E4">
            <w:pPr>
              <w:ind w:firstLine="317"/>
              <w:jc w:val="both"/>
            </w:pPr>
            <w:r w:rsidRPr="00896B7E">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896B7E" w:rsidRDefault="001451E4" w:rsidP="001451E4">
            <w:pPr>
              <w:pStyle w:val="2b"/>
              <w:ind w:firstLine="175"/>
              <w:rPr>
                <w:szCs w:val="24"/>
                <w:lang w:val="ru-RU"/>
              </w:rPr>
            </w:pPr>
            <w:r w:rsidRPr="00896B7E">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896B7E">
              <w:rPr>
                <w:szCs w:val="24"/>
                <w:lang w:val="ru-RU"/>
              </w:rPr>
              <w:t>Список рекомендуемых</w:t>
            </w:r>
            <w:r w:rsidRPr="00896B7E">
              <w:rPr>
                <w:szCs w:val="24"/>
                <w:lang w:val="ru-RU"/>
              </w:rPr>
              <w:t xml:space="preserve"> банков:</w:t>
            </w:r>
          </w:p>
          <w:p w:rsidR="007B2C3A" w:rsidRPr="00896B7E" w:rsidRDefault="007B2C3A" w:rsidP="007B2C3A">
            <w:pPr>
              <w:ind w:firstLine="317"/>
              <w:rPr>
                <w:rFonts w:eastAsia="Calibri"/>
              </w:rPr>
            </w:pPr>
            <w:r w:rsidRPr="00896B7E">
              <w:rPr>
                <w:rFonts w:eastAsia="Calibri"/>
              </w:rPr>
              <w:t>1.    ПАО Сбербанк, Генеральная лицензия Банка России № 1481;</w:t>
            </w:r>
          </w:p>
          <w:p w:rsidR="007B2C3A" w:rsidRPr="00896B7E" w:rsidRDefault="007B2C3A" w:rsidP="007B2C3A">
            <w:pPr>
              <w:ind w:firstLine="317"/>
              <w:rPr>
                <w:rFonts w:eastAsia="Calibri"/>
              </w:rPr>
            </w:pPr>
            <w:r w:rsidRPr="00896B7E">
              <w:rPr>
                <w:rFonts w:eastAsia="Calibri"/>
              </w:rPr>
              <w:t>2.    Банк ВТБ (ПАО), Генеральная лицензия Банка России № 1000;</w:t>
            </w:r>
          </w:p>
          <w:p w:rsidR="007B2C3A" w:rsidRPr="00896B7E" w:rsidRDefault="007B2C3A" w:rsidP="007B2C3A">
            <w:pPr>
              <w:ind w:firstLine="317"/>
              <w:rPr>
                <w:rFonts w:eastAsia="Calibri"/>
              </w:rPr>
            </w:pPr>
            <w:r w:rsidRPr="00896B7E">
              <w:rPr>
                <w:rFonts w:eastAsia="Calibri"/>
              </w:rPr>
              <w:t>3.    Банк ГПБ (АО), Генеральная лицензия Банка России № 354;</w:t>
            </w:r>
          </w:p>
          <w:p w:rsidR="007B2C3A" w:rsidRPr="00896B7E" w:rsidRDefault="007B2C3A" w:rsidP="007B2C3A">
            <w:pPr>
              <w:ind w:left="771" w:hanging="454"/>
              <w:rPr>
                <w:rFonts w:eastAsia="Calibri"/>
              </w:rPr>
            </w:pPr>
            <w:r w:rsidRPr="00896B7E">
              <w:rPr>
                <w:rFonts w:eastAsia="Calibri"/>
              </w:rPr>
              <w:t>4.    АО "Россельхозбанк", Генеральная лицензия Банка России № 3349;</w:t>
            </w:r>
          </w:p>
          <w:p w:rsidR="007B2C3A" w:rsidRPr="00896B7E" w:rsidRDefault="007B2C3A" w:rsidP="007B2C3A">
            <w:pPr>
              <w:ind w:firstLine="317"/>
              <w:rPr>
                <w:rFonts w:eastAsia="Calibri"/>
              </w:rPr>
            </w:pPr>
            <w:r w:rsidRPr="00896B7E">
              <w:rPr>
                <w:rFonts w:eastAsia="Calibri"/>
              </w:rPr>
              <w:t>5.    ПАО "РОСБАНК", Генеральная лицензия Банка России № 2272;</w:t>
            </w:r>
          </w:p>
          <w:p w:rsidR="007B2C3A" w:rsidRPr="00896B7E" w:rsidRDefault="007B2C3A" w:rsidP="007B2C3A">
            <w:pPr>
              <w:ind w:firstLine="317"/>
              <w:rPr>
                <w:rFonts w:eastAsia="Calibri"/>
              </w:rPr>
            </w:pPr>
            <w:r w:rsidRPr="00896B7E">
              <w:rPr>
                <w:rFonts w:eastAsia="Calibri"/>
              </w:rPr>
              <w:t>6.    АО «Нордеа Банк», Генеральная Лицензия Банка России № 3016;</w:t>
            </w:r>
          </w:p>
          <w:p w:rsidR="007B2C3A" w:rsidRPr="00896B7E" w:rsidRDefault="007B2C3A" w:rsidP="007B2C3A">
            <w:pPr>
              <w:ind w:left="771" w:hanging="425"/>
              <w:rPr>
                <w:rFonts w:eastAsia="Calibri"/>
              </w:rPr>
            </w:pPr>
            <w:r w:rsidRPr="00896B7E">
              <w:rPr>
                <w:rFonts w:eastAsia="Calibri"/>
              </w:rPr>
              <w:t>7.    ПАО «Промсвязьбанк», Генеральная лицензия Банка России № 3251;</w:t>
            </w:r>
          </w:p>
          <w:p w:rsidR="007B2C3A" w:rsidRPr="00896B7E" w:rsidRDefault="007B2C3A" w:rsidP="007B2C3A">
            <w:pPr>
              <w:ind w:left="771" w:hanging="425"/>
              <w:rPr>
                <w:rFonts w:eastAsia="Calibri"/>
              </w:rPr>
            </w:pPr>
            <w:r w:rsidRPr="00896B7E">
              <w:rPr>
                <w:rFonts w:eastAsia="Calibri"/>
              </w:rPr>
              <w:t>8.    ОАО «АБ «РОССИЯ», Генеральная лицензия Банка России № 328;</w:t>
            </w:r>
          </w:p>
          <w:p w:rsidR="007B2C3A" w:rsidRPr="00896B7E" w:rsidRDefault="007B2C3A" w:rsidP="007B2C3A">
            <w:pPr>
              <w:ind w:firstLine="317"/>
              <w:rPr>
                <w:rFonts w:eastAsia="Calibri"/>
              </w:rPr>
            </w:pPr>
            <w:r w:rsidRPr="00896B7E">
              <w:rPr>
                <w:rFonts w:eastAsia="Calibri"/>
              </w:rPr>
              <w:t>9.    АО КБ «Ситибанк», Генеральная лицензия Банка России № 2557;</w:t>
            </w:r>
          </w:p>
          <w:p w:rsidR="007B2C3A" w:rsidRPr="00896B7E" w:rsidRDefault="007B2C3A" w:rsidP="007B2C3A">
            <w:pPr>
              <w:ind w:left="771" w:hanging="567"/>
              <w:rPr>
                <w:rFonts w:eastAsia="Calibri"/>
              </w:rPr>
            </w:pPr>
            <w:r w:rsidRPr="00896B7E">
              <w:rPr>
                <w:rFonts w:eastAsia="Calibri"/>
              </w:rPr>
              <w:t>10.  ОАО "МОСКОВСКИЙ КРЕДИТНЫЙ БАНК», Генеральная лицензия Банка России № 1978;</w:t>
            </w:r>
          </w:p>
          <w:p w:rsidR="007B2C3A" w:rsidRPr="00896B7E" w:rsidRDefault="007B2C3A" w:rsidP="00F74001">
            <w:pPr>
              <w:ind w:firstLine="204"/>
              <w:rPr>
                <w:rFonts w:eastAsia="Calibri"/>
              </w:rPr>
            </w:pPr>
            <w:r w:rsidRPr="00896B7E">
              <w:rPr>
                <w:rFonts w:eastAsia="Calibri"/>
              </w:rPr>
              <w:t>11.  Банк "ВБРР" (АО), Генеральная лицензия Банка России № 3287;</w:t>
            </w:r>
          </w:p>
          <w:p w:rsidR="007B2C3A" w:rsidRPr="00896B7E" w:rsidRDefault="007B2C3A" w:rsidP="00F74001">
            <w:pPr>
              <w:ind w:firstLine="204"/>
              <w:rPr>
                <w:rFonts w:eastAsia="Calibri"/>
              </w:rPr>
            </w:pPr>
            <w:r w:rsidRPr="00896B7E">
              <w:rPr>
                <w:rFonts w:eastAsia="Calibri"/>
              </w:rPr>
              <w:t>12.  ВТБ 24 (ПАО), Генеральная лицензия Банка России № 1623;</w:t>
            </w:r>
          </w:p>
          <w:p w:rsidR="007B2C3A" w:rsidRPr="00896B7E" w:rsidRDefault="007B2C3A" w:rsidP="00F74001">
            <w:pPr>
              <w:ind w:left="629" w:hanging="425"/>
              <w:rPr>
                <w:rFonts w:eastAsia="Calibri"/>
              </w:rPr>
            </w:pPr>
            <w:r w:rsidRPr="00896B7E">
              <w:rPr>
                <w:rFonts w:eastAsia="Calibri"/>
              </w:rPr>
              <w:t>13.  АО «Райффайзенбанк», Генеральная лицензия Банка России № 3292;</w:t>
            </w:r>
          </w:p>
          <w:p w:rsidR="007B2C3A" w:rsidRPr="00896B7E" w:rsidRDefault="007B2C3A" w:rsidP="00F74001">
            <w:pPr>
              <w:ind w:left="771" w:hanging="567"/>
              <w:rPr>
                <w:rFonts w:eastAsia="Calibri"/>
              </w:rPr>
            </w:pPr>
            <w:r w:rsidRPr="00896B7E">
              <w:rPr>
                <w:rFonts w:eastAsia="Calibri"/>
              </w:rPr>
              <w:t>14.  АКБ «РосЕвроБанк» (АО), Генеральная лицензия Банка России № 3137;</w:t>
            </w:r>
          </w:p>
          <w:p w:rsidR="007B2C3A" w:rsidRPr="00896B7E" w:rsidRDefault="007B2C3A" w:rsidP="00F74001">
            <w:pPr>
              <w:ind w:left="771" w:hanging="567"/>
              <w:rPr>
                <w:rFonts w:eastAsia="Calibri"/>
              </w:rPr>
            </w:pPr>
            <w:r w:rsidRPr="00896B7E">
              <w:rPr>
                <w:rFonts w:eastAsia="Calibri"/>
              </w:rPr>
              <w:t>15.  Банк «Возрождение» (ПАО), Генеральная лицензия Банка России № 1439;</w:t>
            </w:r>
          </w:p>
          <w:p w:rsidR="007B2C3A" w:rsidRPr="00896B7E" w:rsidRDefault="007B2C3A" w:rsidP="00F74001">
            <w:pPr>
              <w:ind w:left="771" w:hanging="567"/>
              <w:rPr>
                <w:rFonts w:eastAsia="Calibri"/>
              </w:rPr>
            </w:pPr>
            <w:r w:rsidRPr="00896B7E">
              <w:rPr>
                <w:rFonts w:eastAsia="Calibri"/>
              </w:rPr>
              <w:t>16.  ПАО Банк «ФК Открытие», Генеральная лицензия Банка России № 2209;</w:t>
            </w:r>
          </w:p>
          <w:p w:rsidR="007B2C3A" w:rsidRPr="007B2C3A" w:rsidRDefault="007B2C3A" w:rsidP="00F74001">
            <w:pPr>
              <w:ind w:firstLine="204"/>
              <w:rPr>
                <w:rFonts w:eastAsia="Calibri"/>
              </w:rPr>
            </w:pPr>
            <w:r w:rsidRPr="00896B7E">
              <w:rPr>
                <w:rFonts w:eastAsia="Calibri"/>
              </w:rPr>
              <w:t>17.  ПАО «Совкомбанк», Генеральная лицензия Банка России № 963.</w:t>
            </w:r>
            <w:r w:rsidRPr="007B2C3A">
              <w:rPr>
                <w:rFonts w:eastAsia="Calibri"/>
              </w:rPr>
              <w:t xml:space="preserve"> </w:t>
            </w:r>
          </w:p>
          <w:p w:rsidR="001451E4" w:rsidRPr="00BD3442" w:rsidRDefault="001451E4" w:rsidP="001451E4">
            <w:pPr>
              <w:pStyle w:val="2b"/>
              <w:ind w:firstLine="175"/>
              <w:rPr>
                <w:lang w:val="ru-RU"/>
              </w:rPr>
            </w:pPr>
            <w:r w:rsidRPr="000D3E4A">
              <w:rPr>
                <w:lang w:val="ru-RU"/>
              </w:rPr>
              <w:t xml:space="preserve"> </w:t>
            </w:r>
          </w:p>
          <w:p w:rsidR="00F74001" w:rsidRDefault="00F74001" w:rsidP="00F74001">
            <w:pPr>
              <w:ind w:firstLine="317"/>
            </w:pPr>
            <w:r>
              <w:t>2. Для целей определения терминов в настоящем пункте Документации под следующими терминами понимается:</w:t>
            </w:r>
          </w:p>
          <w:p w:rsidR="00F74001" w:rsidRDefault="00F74001" w:rsidP="00F74001">
            <w:pPr>
              <w:ind w:firstLine="317"/>
            </w:pPr>
            <w:r>
              <w:t>Гарант – банк, иное кредитное учреждение или страховая организация, выдающее банковскую гарантию;</w:t>
            </w:r>
          </w:p>
          <w:p w:rsidR="00F74001" w:rsidRDefault="00F74001" w:rsidP="00F74001">
            <w:pPr>
              <w:ind w:firstLine="317"/>
            </w:pPr>
            <w:r>
              <w:t>Принципал – Претендент/Участник;</w:t>
            </w:r>
          </w:p>
          <w:p w:rsidR="00F74001" w:rsidRDefault="00F74001" w:rsidP="00F74001">
            <w:pPr>
              <w:ind w:firstLine="317"/>
            </w:pPr>
            <w:r>
              <w:t>Бенефициар – Заказчик.</w:t>
            </w:r>
          </w:p>
          <w:p w:rsidR="00F74001" w:rsidRDefault="00F74001" w:rsidP="00F74001">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Default="00F74001" w:rsidP="00F74001">
            <w:pPr>
              <w:ind w:firstLine="317"/>
            </w:pPr>
            <w:r>
              <w:t>1) Указание наименования Принципала и Бенефициара по такой банковской гарантии;</w:t>
            </w:r>
          </w:p>
          <w:p w:rsidR="00F74001" w:rsidRDefault="00F74001" w:rsidP="00F74001">
            <w:pPr>
              <w:ind w:firstLine="317"/>
            </w:pPr>
            <w: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Default="00F74001" w:rsidP="00F74001">
            <w:pPr>
              <w:ind w:firstLine="317"/>
            </w:pPr>
            <w: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Default="00F74001" w:rsidP="00F74001">
            <w:pPr>
              <w:ind w:firstLine="317"/>
            </w:pPr>
            <w:r>
              <w:t>4) Банковская гарантия должна быть безотзывной;</w:t>
            </w:r>
          </w:p>
          <w:p w:rsidR="00F74001" w:rsidRDefault="00F74001" w:rsidP="00F74001">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Default="00F74001" w:rsidP="00F74001">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Default="00F74001" w:rsidP="00F74001">
            <w:pPr>
              <w:ind w:firstLine="317"/>
            </w:pPr>
            <w: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Default="00F74001" w:rsidP="00F74001">
            <w:pPr>
              <w:ind w:firstLine="317"/>
            </w:pPr>
            <w:r>
              <w:t>8) требование Бенефициара должно быть исполнено Гарантом при условии предоставления:</w:t>
            </w:r>
          </w:p>
          <w:p w:rsidR="00F74001" w:rsidRDefault="00F74001" w:rsidP="00F74001">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Default="00F74001" w:rsidP="00F74001">
            <w:pPr>
              <w:ind w:firstLine="317"/>
            </w:pPr>
            <w:r>
              <w:t>2.2. Предоставляемая Банковская гарантия оформляется в соответствии с приложением № 1 к настоящей документации.</w:t>
            </w:r>
          </w:p>
          <w:p w:rsidR="00F74001" w:rsidRDefault="00F74001" w:rsidP="00F74001">
            <w:pPr>
              <w:ind w:firstLine="317"/>
            </w:pPr>
            <w:r>
              <w:t xml:space="preserve"> </w:t>
            </w:r>
          </w:p>
          <w:p w:rsidR="00F74001" w:rsidRDefault="00F74001" w:rsidP="00F74001">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Default="00F74001" w:rsidP="00F74001">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Default="00F74001" w:rsidP="00F74001">
            <w:pPr>
              <w:ind w:firstLine="317"/>
            </w:pPr>
            <w:r>
              <w:t>Предоставленное обеспечение Заявки не возвращается в случаях:</w:t>
            </w:r>
          </w:p>
          <w:p w:rsidR="00F74001" w:rsidRDefault="00F74001" w:rsidP="00F74001">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Default="00F74001" w:rsidP="00F74001">
            <w:pPr>
              <w:ind w:firstLine="317"/>
            </w:pPr>
            <w: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896B7E" w:rsidRDefault="00341A9D" w:rsidP="009B5C08">
            <w:pPr>
              <w:jc w:val="both"/>
            </w:pPr>
            <w:r w:rsidRPr="00896B7E">
              <w:t xml:space="preserve">Не требуется </w:t>
            </w:r>
          </w:p>
          <w:p w:rsidR="00341A9D" w:rsidRPr="00185B29"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850D5">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850D5">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F850D5">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F850D5">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850D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F850D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850D5">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F850D5">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F850D5">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F850D5">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F850D5">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F850D5">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r>
              <w:rPr>
                <w:rFonts w:cs="Arial"/>
                <w:color w:val="000000"/>
              </w:rPr>
              <w:t>К</w:t>
            </w:r>
            <w:r w:rsidR="00B6562B" w:rsidRPr="00B6562B">
              <w:rPr>
                <w:rFonts w:cs="Arial"/>
                <w:color w:val="000000"/>
              </w:rPr>
              <w:t>оэф</w:t>
            </w:r>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185B29">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объекта связи PON </w:t>
            </w:r>
            <w:r w:rsidR="00185B29">
              <w:t>4</w:t>
            </w:r>
            <w:r w:rsidR="008A007F" w:rsidRPr="008A007F">
              <w:t xml:space="preserve"> этап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Default="00251B5F" w:rsidP="00341A9D">
      <w:pPr>
        <w:rPr>
          <w:iCs/>
        </w:rPr>
      </w:pPr>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3B35D6">
        <w:rPr>
          <w:iCs/>
        </w:rPr>
        <w:t>.</w:t>
      </w:r>
    </w:p>
    <w:p w:rsidR="003B35D6" w:rsidRPr="00D75183" w:rsidRDefault="003B35D6"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B35D6" w:rsidRDefault="003B35D6"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r>
        <w:rPr>
          <w:rFonts w:eastAsia="Calibri"/>
          <w:color w:val="000000"/>
          <w:vertAlign w:val="superscript"/>
          <w:lang w:eastAsia="en-US"/>
        </w:rPr>
        <w:t>2</w:t>
      </w:r>
      <w:r w:rsidRPr="009962A5">
        <w:rPr>
          <w:rFonts w:eastAsia="Calibri"/>
          <w:color w:val="000000"/>
          <w:lang w:eastAsia="en-US"/>
        </w:rPr>
        <w:t xml:space="preserve">  на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r>
        <w:rPr>
          <w:rFonts w:eastAsia="Calibri"/>
          <w:color w:val="000000"/>
          <w:vertAlign w:val="superscript"/>
          <w:lang w:eastAsia="en-US"/>
        </w:rPr>
        <w:t>2</w:t>
      </w:r>
      <w:r w:rsidRPr="009962A5">
        <w:rPr>
          <w:rFonts w:eastAsia="Calibri"/>
          <w:color w:val="000000"/>
          <w:lang w:eastAsia="en-US"/>
        </w:rPr>
        <w:t xml:space="preserve"> ,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4D324E" w:rsidRPr="009962A5">
        <w:rPr>
          <w:rFonts w:eastAsia="Calibri"/>
          <w:color w:val="000000"/>
          <w:lang w:eastAsia="en-US"/>
        </w:rPr>
        <w:t>в Арбитражном</w:t>
      </w:r>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Гаранта  </w:t>
      </w:r>
      <w:r w:rsidRPr="009962A5">
        <w:rPr>
          <w:rFonts w:eastAsia="Calibri"/>
          <w:b/>
          <w:lang w:eastAsia="en-US"/>
        </w:rPr>
        <w:t>________________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082" w:rsidRDefault="00984082" w:rsidP="00341A9D">
      <w:r>
        <w:separator/>
      </w:r>
    </w:p>
  </w:endnote>
  <w:endnote w:type="continuationSeparator" w:id="0">
    <w:p w:rsidR="00984082" w:rsidRDefault="0098408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F850D5">
      <w:rPr>
        <w:rStyle w:val="aff0"/>
        <w:noProof/>
      </w:rPr>
      <w:t>50</w:t>
    </w:r>
    <w:r>
      <w:rPr>
        <w:rStyle w:val="aff0"/>
      </w:rPr>
      <w:fldChar w:fldCharType="end"/>
    </w:r>
  </w:p>
  <w:p w:rsidR="00984082" w:rsidRDefault="00984082"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082" w:rsidRDefault="00984082" w:rsidP="00341A9D">
      <w:r>
        <w:separator/>
      </w:r>
    </w:p>
  </w:footnote>
  <w:footnote w:type="continuationSeparator" w:id="0">
    <w:p w:rsidR="00984082" w:rsidRDefault="00984082" w:rsidP="00341A9D">
      <w:r>
        <w:continuationSeparator/>
      </w:r>
    </w:p>
  </w:footnote>
  <w:footnote w:id="1">
    <w:p w:rsidR="00984082" w:rsidRDefault="00984082"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84082" w:rsidRPr="009831A8" w:rsidRDefault="00984082"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984082" w:rsidRPr="00DD3C81" w:rsidRDefault="00984082"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pPr>
      <w:pStyle w:val="ac"/>
      <w:jc w:val="center"/>
    </w:pPr>
    <w:r>
      <w:fldChar w:fldCharType="begin"/>
    </w:r>
    <w:r>
      <w:instrText>PAGE   \* MERGEFORMAT</w:instrText>
    </w:r>
    <w:r>
      <w:fldChar w:fldCharType="separate"/>
    </w:r>
    <w:r w:rsidR="00F850D5">
      <w:rPr>
        <w:noProof/>
      </w:rPr>
      <w:t>9</w:t>
    </w:r>
    <w:r>
      <w:fldChar w:fldCharType="end"/>
    </w:r>
  </w:p>
  <w:p w:rsidR="00984082" w:rsidRDefault="009840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pPr>
      <w:pStyle w:val="ac"/>
      <w:jc w:val="center"/>
    </w:pPr>
    <w:r>
      <w:fldChar w:fldCharType="begin"/>
    </w:r>
    <w:r>
      <w:instrText>PAGE   \* MERGEFORMAT</w:instrText>
    </w:r>
    <w:r>
      <w:fldChar w:fldCharType="separate"/>
    </w:r>
    <w:r w:rsidR="00F850D5">
      <w:rPr>
        <w:noProof/>
      </w:rPr>
      <w:t>41</w:t>
    </w:r>
    <w:r>
      <w:fldChar w:fldCharType="end"/>
    </w:r>
  </w:p>
  <w:p w:rsidR="00984082" w:rsidRDefault="0098408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984082" w:rsidRDefault="0098408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F850D5">
      <w:rPr>
        <w:rStyle w:val="aff0"/>
        <w:noProof/>
      </w:rPr>
      <w:t>50</w:t>
    </w:r>
    <w:r>
      <w:rPr>
        <w:rStyle w:val="aff0"/>
      </w:rPr>
      <w:fldChar w:fldCharType="end"/>
    </w:r>
  </w:p>
  <w:p w:rsidR="00984082" w:rsidRDefault="009840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87B75"/>
    <w:rsid w:val="0009104E"/>
    <w:rsid w:val="0009766E"/>
    <w:rsid w:val="000A4A41"/>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780C"/>
    <w:rsid w:val="002075C4"/>
    <w:rsid w:val="0020778D"/>
    <w:rsid w:val="0021056B"/>
    <w:rsid w:val="00212640"/>
    <w:rsid w:val="00220C55"/>
    <w:rsid w:val="00221F03"/>
    <w:rsid w:val="00246724"/>
    <w:rsid w:val="0024743E"/>
    <w:rsid w:val="00251B5F"/>
    <w:rsid w:val="002529F0"/>
    <w:rsid w:val="00260082"/>
    <w:rsid w:val="0026494D"/>
    <w:rsid w:val="0027698E"/>
    <w:rsid w:val="0027719E"/>
    <w:rsid w:val="00293405"/>
    <w:rsid w:val="002A0FC3"/>
    <w:rsid w:val="002B30CC"/>
    <w:rsid w:val="002B4151"/>
    <w:rsid w:val="002B6F31"/>
    <w:rsid w:val="002C2A28"/>
    <w:rsid w:val="002E119B"/>
    <w:rsid w:val="00304672"/>
    <w:rsid w:val="0030496A"/>
    <w:rsid w:val="003068E4"/>
    <w:rsid w:val="00306AFB"/>
    <w:rsid w:val="0031088F"/>
    <w:rsid w:val="0032635D"/>
    <w:rsid w:val="003323F5"/>
    <w:rsid w:val="003367F2"/>
    <w:rsid w:val="00341A9D"/>
    <w:rsid w:val="00351857"/>
    <w:rsid w:val="00367399"/>
    <w:rsid w:val="00385177"/>
    <w:rsid w:val="00394887"/>
    <w:rsid w:val="003A194A"/>
    <w:rsid w:val="003B35D6"/>
    <w:rsid w:val="003B7B16"/>
    <w:rsid w:val="003B7E6C"/>
    <w:rsid w:val="003C0594"/>
    <w:rsid w:val="00406DC6"/>
    <w:rsid w:val="004116E6"/>
    <w:rsid w:val="004152EE"/>
    <w:rsid w:val="0041680F"/>
    <w:rsid w:val="00440C11"/>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BCE"/>
    <w:rsid w:val="00513B9D"/>
    <w:rsid w:val="00515C20"/>
    <w:rsid w:val="00517F6F"/>
    <w:rsid w:val="0052582A"/>
    <w:rsid w:val="00531584"/>
    <w:rsid w:val="0054067E"/>
    <w:rsid w:val="00547616"/>
    <w:rsid w:val="00551560"/>
    <w:rsid w:val="005739E2"/>
    <w:rsid w:val="00576EDE"/>
    <w:rsid w:val="005906B2"/>
    <w:rsid w:val="00594B09"/>
    <w:rsid w:val="005A08CB"/>
    <w:rsid w:val="005A499B"/>
    <w:rsid w:val="005A6E9A"/>
    <w:rsid w:val="005C023F"/>
    <w:rsid w:val="005C0949"/>
    <w:rsid w:val="005C40AD"/>
    <w:rsid w:val="005D78B6"/>
    <w:rsid w:val="005E7354"/>
    <w:rsid w:val="005F3042"/>
    <w:rsid w:val="005F69F2"/>
    <w:rsid w:val="006053C4"/>
    <w:rsid w:val="00611055"/>
    <w:rsid w:val="00623451"/>
    <w:rsid w:val="0065458D"/>
    <w:rsid w:val="00666AFA"/>
    <w:rsid w:val="00672AB8"/>
    <w:rsid w:val="00672B35"/>
    <w:rsid w:val="00673C39"/>
    <w:rsid w:val="00692E2E"/>
    <w:rsid w:val="006A3715"/>
    <w:rsid w:val="006B2783"/>
    <w:rsid w:val="006B3F82"/>
    <w:rsid w:val="006B63C5"/>
    <w:rsid w:val="006C7ED0"/>
    <w:rsid w:val="006D1981"/>
    <w:rsid w:val="006D4C52"/>
    <w:rsid w:val="006D4E89"/>
    <w:rsid w:val="006F2069"/>
    <w:rsid w:val="006F4C46"/>
    <w:rsid w:val="006F5D2B"/>
    <w:rsid w:val="006F5E56"/>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F1D6C"/>
    <w:rsid w:val="007F261B"/>
    <w:rsid w:val="007F545E"/>
    <w:rsid w:val="00801ECD"/>
    <w:rsid w:val="0080469B"/>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6CAE"/>
    <w:rsid w:val="009831A8"/>
    <w:rsid w:val="00984082"/>
    <w:rsid w:val="00986C51"/>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B6FB5"/>
    <w:rsid w:val="00AC00E7"/>
    <w:rsid w:val="00AC48F4"/>
    <w:rsid w:val="00AD2632"/>
    <w:rsid w:val="00AD6127"/>
    <w:rsid w:val="00B0221A"/>
    <w:rsid w:val="00B0745A"/>
    <w:rsid w:val="00B231B6"/>
    <w:rsid w:val="00B23885"/>
    <w:rsid w:val="00B42D18"/>
    <w:rsid w:val="00B57EF2"/>
    <w:rsid w:val="00B6562B"/>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22160"/>
    <w:rsid w:val="00D25FD9"/>
    <w:rsid w:val="00D370EF"/>
    <w:rsid w:val="00D37310"/>
    <w:rsid w:val="00D404DC"/>
    <w:rsid w:val="00D4210B"/>
    <w:rsid w:val="00D43AC0"/>
    <w:rsid w:val="00D45B11"/>
    <w:rsid w:val="00D45C77"/>
    <w:rsid w:val="00D66084"/>
    <w:rsid w:val="00D742B9"/>
    <w:rsid w:val="00D75183"/>
    <w:rsid w:val="00D93845"/>
    <w:rsid w:val="00DB2132"/>
    <w:rsid w:val="00DB4FF2"/>
    <w:rsid w:val="00DC5602"/>
    <w:rsid w:val="00DD3410"/>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4775"/>
    <w:rsid w:val="00E90389"/>
    <w:rsid w:val="00E93EC4"/>
    <w:rsid w:val="00EA1680"/>
    <w:rsid w:val="00EB0525"/>
    <w:rsid w:val="00EB17D5"/>
    <w:rsid w:val="00EB1B64"/>
    <w:rsid w:val="00EB3BDD"/>
    <w:rsid w:val="00EC5B2D"/>
    <w:rsid w:val="00EE325A"/>
    <w:rsid w:val="00F13947"/>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29EEE-4AA0-4A54-8B7D-0C049E0FF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50</Pages>
  <Words>17848</Words>
  <Characters>101737</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47</cp:revision>
  <cp:lastPrinted>2017-11-15T12:15:00Z</cp:lastPrinted>
  <dcterms:created xsi:type="dcterms:W3CDTF">2017-05-31T05:20:00Z</dcterms:created>
  <dcterms:modified xsi:type="dcterms:W3CDTF">2017-11-15T12:15:00Z</dcterms:modified>
</cp:coreProperties>
</file>